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5"/>
        <w:gridCol w:w="1013"/>
        <w:gridCol w:w="665"/>
        <w:gridCol w:w="1014"/>
        <w:gridCol w:w="1013"/>
        <w:gridCol w:w="760"/>
        <w:gridCol w:w="1013"/>
        <w:gridCol w:w="665"/>
        <w:gridCol w:w="1013"/>
        <w:gridCol w:w="1013"/>
        <w:gridCol w:w="1013"/>
      </w:tblGrid>
      <w:tr>
        <w:trPr>
          <w:trHeight w:val="324" w:hRule="atLeast"/>
        </w:trPr>
        <w:tc>
          <w:tcPr>
            <w:tcW w:w="443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161"/>
              <w:rPr>
                <w:rFonts w:ascii="Arial"/>
                <w:b/>
                <w:sz w:val="20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/>
                <w:b/>
                <w:sz w:val="20"/>
              </w:rPr>
              <w:t>Principal Investigator (Last,</w:t>
            </w:r>
            <w:r>
              <w:rPr>
                <w:rFonts w:ascii="Arial"/>
                <w:b/>
                <w:spacing w:val="-2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First):</w:t>
            </w:r>
          </w:p>
        </w:tc>
        <w:tc>
          <w:tcPr>
            <w:tcW w:w="6490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4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Grant Title:</w:t>
            </w:r>
          </w:p>
        </w:tc>
        <w:tc>
          <w:tcPr>
            <w:tcW w:w="6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4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8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Grant Submission Date: (xx/xx/xxxx):</w:t>
            </w:r>
          </w:p>
        </w:tc>
        <w:tc>
          <w:tcPr>
            <w:tcW w:w="6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4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0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Budget revision date: (xx/xx/xxxx):</w:t>
            </w:r>
          </w:p>
        </w:tc>
        <w:tc>
          <w:tcPr>
            <w:tcW w:w="6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092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20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ONCOLOGY NURSING FOUNDATION RESEARCH GRANT (RE01)</w:t>
            </w:r>
          </w:p>
        </w:tc>
      </w:tr>
      <w:tr>
        <w:trPr>
          <w:trHeight w:val="264" w:hRule="atLeast"/>
        </w:trPr>
        <w:tc>
          <w:tcPr>
            <w:tcW w:w="10923" w:type="dxa"/>
            <w:gridSpan w:val="12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4234" w:right="418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BUDGET WORKSHEET</w:t>
            </w:r>
          </w:p>
        </w:tc>
      </w:tr>
      <w:tr>
        <w:trPr>
          <w:trHeight w:val="1036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  <w:gridSpan w:val="5"/>
          </w:tcPr>
          <w:p>
            <w:pPr>
              <w:pStyle w:val="TableParagraph"/>
              <w:spacing w:line="236" w:lineRule="exact"/>
              <w:ind w:left="38"/>
              <w:rPr>
                <w:i/>
                <w:sz w:val="18"/>
              </w:rPr>
            </w:pPr>
            <w:r>
              <w:rPr>
                <w:rFonts w:ascii="Arial"/>
                <w:b/>
                <w:sz w:val="22"/>
              </w:rPr>
              <w:t>Year 1 </w:t>
            </w:r>
            <w:r>
              <w:rPr>
                <w:i/>
                <w:sz w:val="18"/>
              </w:rPr>
              <w:t>Cannot exceed 75% of total budget</w:t>
            </w:r>
          </w:p>
        </w:tc>
        <w:tc>
          <w:tcPr>
            <w:tcW w:w="4464" w:type="dxa"/>
            <w:gridSpan w:val="5"/>
          </w:tcPr>
          <w:p>
            <w:pPr>
              <w:pStyle w:val="TableParagraph"/>
              <w:spacing w:line="248" w:lineRule="exact"/>
              <w:ind w:left="35"/>
              <w:rPr>
                <w:i/>
                <w:sz w:val="18"/>
              </w:rPr>
            </w:pPr>
            <w:r>
              <w:rPr>
                <w:rFonts w:ascii="Arial"/>
                <w:b/>
                <w:sz w:val="22"/>
              </w:rPr>
              <w:t>Year 2</w:t>
            </w:r>
            <w:r>
              <w:rPr>
                <w:rFonts w:ascii="Calibri"/>
                <w:color w:val="FF0000"/>
                <w:sz w:val="22"/>
              </w:rPr>
              <w:t>* </w:t>
            </w:r>
            <w:r>
              <w:rPr>
                <w:i/>
                <w:sz w:val="18"/>
              </w:rPr>
              <w:t>Should reflect at least 25% of grant request. 15%</w:t>
            </w:r>
          </w:p>
          <w:p>
            <w:pPr>
              <w:pStyle w:val="TableParagraph"/>
              <w:spacing w:line="266" w:lineRule="auto" w:before="20"/>
              <w:ind w:left="35" w:right="21"/>
              <w:rPr>
                <w:i/>
                <w:sz w:val="18"/>
              </w:rPr>
            </w:pPr>
            <w:r>
              <w:rPr>
                <w:i/>
                <w:sz w:val="18"/>
              </w:rPr>
              <w:t>will be distributed upon receipt of 1 year report, satisfactory </w:t>
            </w:r>
            <w:r>
              <w:rPr>
                <w:i/>
                <w:sz w:val="18"/>
              </w:rPr>
              <w:t>progress and expenditures. Final 10% released upon receipt of final report and actual expenses.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50" w:lineRule="atLeast" w:before="1"/>
              <w:ind w:left="234" w:right="180" w:firstLine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Grant</w:t>
            </w:r>
          </w:p>
        </w:tc>
      </w:tr>
      <w:tr>
        <w:trPr>
          <w:trHeight w:val="319" w:hRule="atLeast"/>
        </w:trPr>
        <w:tc>
          <w:tcPr>
            <w:tcW w:w="10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line="224" w:lineRule="exact"/>
              <w:ind w:left="5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Salary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spacing w:line="224" w:lineRule="exact"/>
              <w:ind w:left="5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Fringe</w:t>
            </w:r>
          </w:p>
        </w:tc>
        <w:tc>
          <w:tcPr>
            <w:tcW w:w="1013" w:type="dxa"/>
            <w:vMerge w:val="restart"/>
            <w:shd w:val="clear" w:color="auto" w:fill="C5D9F0"/>
          </w:tcPr>
          <w:p>
            <w:pPr>
              <w:pStyle w:val="TableParagraph"/>
              <w:spacing w:line="119" w:lineRule="exact"/>
              <w:ind w:left="240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  <w:p>
            <w:pPr>
              <w:pStyle w:val="TableParagraph"/>
              <w:spacing w:before="26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spacing w:line="197" w:lineRule="exact" w:before="25"/>
              <w:ind w:left="240" w:right="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224" w:lineRule="exact"/>
              <w:ind w:left="5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Salary</w:t>
            </w: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line="224" w:lineRule="exact"/>
              <w:ind w:left="5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Fringe</w:t>
            </w:r>
          </w:p>
        </w:tc>
        <w:tc>
          <w:tcPr>
            <w:tcW w:w="1013" w:type="dxa"/>
            <w:vMerge w:val="restart"/>
            <w:shd w:val="clear" w:color="auto" w:fill="C5D9F0"/>
          </w:tcPr>
          <w:p>
            <w:pPr>
              <w:pStyle w:val="TableParagraph"/>
              <w:spacing w:line="119" w:lineRule="exact"/>
              <w:ind w:left="237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  <w:p>
            <w:pPr>
              <w:pStyle w:val="TableParagraph"/>
              <w:spacing w:before="26"/>
              <w:ind w:lef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7" w:lineRule="exact" w:before="25"/>
              <w:ind w:left="238" w:right="2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13" w:type="dxa"/>
            <w:vMerge w:val="restart"/>
            <w:tcBorders>
              <w:top w:val="nil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before="26"/>
              <w:ind w:left="93"/>
              <w:rPr>
                <w:sz w:val="16"/>
              </w:rPr>
            </w:pPr>
            <w:r>
              <w:rPr>
                <w:sz w:val="16"/>
              </w:rPr>
              <w:t>% Effort</w:t>
            </w:r>
          </w:p>
        </w:tc>
        <w:tc>
          <w:tcPr>
            <w:tcW w:w="1013" w:type="dxa"/>
          </w:tcPr>
          <w:p>
            <w:pPr>
              <w:pStyle w:val="TableParagraph"/>
              <w:spacing w:before="26"/>
              <w:ind w:left="5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$</w:t>
            </w:r>
          </w:p>
        </w:tc>
        <w:tc>
          <w:tcPr>
            <w:tcW w:w="665" w:type="dxa"/>
          </w:tcPr>
          <w:p>
            <w:pPr>
              <w:pStyle w:val="TableParagraph"/>
              <w:spacing w:before="26"/>
              <w:ind w:left="5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%</w:t>
            </w:r>
          </w:p>
        </w:tc>
        <w:tc>
          <w:tcPr>
            <w:tcW w:w="1014" w:type="dxa"/>
          </w:tcPr>
          <w:p>
            <w:pPr>
              <w:pStyle w:val="TableParagraph"/>
              <w:spacing w:before="26"/>
              <w:ind w:left="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$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9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 Effort</w:t>
            </w:r>
          </w:p>
        </w:tc>
        <w:tc>
          <w:tcPr>
            <w:tcW w:w="1013" w:type="dxa"/>
          </w:tcPr>
          <w:p>
            <w:pPr>
              <w:pStyle w:val="TableParagraph"/>
              <w:spacing w:before="26"/>
              <w:ind w:left="5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$</w:t>
            </w:r>
          </w:p>
        </w:tc>
        <w:tc>
          <w:tcPr>
            <w:tcW w:w="665" w:type="dxa"/>
          </w:tcPr>
          <w:p>
            <w:pPr>
              <w:pStyle w:val="TableParagraph"/>
              <w:spacing w:before="26"/>
              <w:ind w:left="5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%</w:t>
            </w:r>
          </w:p>
        </w:tc>
        <w:tc>
          <w:tcPr>
            <w:tcW w:w="1013" w:type="dxa"/>
          </w:tcPr>
          <w:p>
            <w:pPr>
              <w:pStyle w:val="TableParagraph"/>
              <w:spacing w:before="26"/>
              <w:ind w:left="5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$</w:t>
            </w: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spacing w:before="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54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Personnel Year 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Supplies </w:t>
            </w:r>
            <w:r>
              <w:rPr>
                <w:sz w:val="20"/>
              </w:rPr>
              <w:t>(provide detail)</w:t>
            </w: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65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Supplies Year 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Equipment </w:t>
            </w:r>
            <w:r>
              <w:rPr>
                <w:sz w:val="20"/>
              </w:rPr>
              <w:t>(provide detail)</w:t>
            </w: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49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Equipment Year 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216" w:lineRule="exact"/>
              <w:ind w:left="30"/>
              <w:rPr>
                <w:rFonts w:ascii="Calibri"/>
                <w:sz w:val="16"/>
              </w:rPr>
            </w:pPr>
            <w:r>
              <w:rPr>
                <w:b/>
                <w:sz w:val="20"/>
              </w:rPr>
              <w:t>Travel </w:t>
            </w:r>
            <w:r>
              <w:rPr>
                <w:rFonts w:ascii="Calibri"/>
                <w:sz w:val="16"/>
              </w:rPr>
              <w:t>(Travel to conferences for presentations cannot be incorporated into this grant)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105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before="105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85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Travel Year 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Software </w:t>
            </w:r>
            <w:r>
              <w:rPr>
                <w:sz w:val="20"/>
              </w:rPr>
              <w:t>(provide detail)</w:t>
            </w: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64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Software Year 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Other Expenses </w:t>
            </w:r>
            <w:r>
              <w:rPr>
                <w:sz w:val="20"/>
              </w:rPr>
              <w:t>(provide detail)</w:t>
            </w: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43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shd w:val="clear" w:color="auto" w:fill="DCE6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7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left="190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Other Year 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  <w:shd w:val="clear" w:color="auto" w:fill="C5D9F0"/>
          </w:tcPr>
          <w:p>
            <w:pPr>
              <w:pStyle w:val="TableParagraph"/>
              <w:spacing w:line="22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C5D9F0"/>
          </w:tcPr>
          <w:p>
            <w:pPr>
              <w:pStyle w:val="TableParagraph"/>
              <w:spacing w:line="228" w:lineRule="exact" w:before="4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4433" w:type="dxa"/>
            <w:gridSpan w:val="5"/>
          </w:tcPr>
          <w:p>
            <w:pPr>
              <w:pStyle w:val="TableParagraph"/>
              <w:spacing w:line="174" w:lineRule="exact"/>
              <w:ind w:left="35"/>
              <w:rPr>
                <w:i/>
                <w:sz w:val="18"/>
              </w:rPr>
            </w:pPr>
            <w:r>
              <w:rPr>
                <w:rFonts w:ascii="Arial"/>
                <w:b/>
                <w:sz w:val="20"/>
              </w:rPr>
              <w:t>TOTAL </w:t>
            </w:r>
            <w:r>
              <w:rPr>
                <w:i/>
                <w:sz w:val="18"/>
              </w:rPr>
              <w:t>(Year-1 Total = Cannot exceed 75% of the total</w:t>
            </w:r>
          </w:p>
          <w:p>
            <w:pPr>
              <w:pStyle w:val="TableParagraph"/>
              <w:spacing w:before="29"/>
              <w:ind w:left="35"/>
              <w:rPr>
                <w:i/>
                <w:sz w:val="18"/>
              </w:rPr>
            </w:pPr>
            <w:r>
              <w:rPr>
                <w:i/>
                <w:sz w:val="18"/>
              </w:rPr>
              <w:t>budget requested)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C5D9F0"/>
          </w:tcPr>
          <w:p>
            <w:pPr>
              <w:pStyle w:val="TableParagraph"/>
              <w:spacing w:before="1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3451" w:type="dxa"/>
            <w:gridSpan w:val="4"/>
          </w:tcPr>
          <w:p>
            <w:pPr>
              <w:pStyle w:val="TableParagraph"/>
              <w:spacing w:line="209" w:lineRule="exact"/>
              <w:ind w:left="260" w:right="135"/>
              <w:jc w:val="center"/>
              <w:rPr>
                <w:rFonts w:ascii="Calibri"/>
                <w:b/>
                <w:sz w:val="20"/>
              </w:rPr>
            </w:pPr>
            <w:r>
              <w:rPr>
                <w:b/>
                <w:i/>
                <w:sz w:val="20"/>
              </w:rPr>
              <w:t>( </w:t>
            </w:r>
            <w:r>
              <w:rPr>
                <w:b/>
                <w:i/>
                <w:color w:val="FF0000"/>
                <w:sz w:val="20"/>
              </w:rPr>
              <w:t>Year-2 </w:t>
            </w:r>
            <w:r>
              <w:rPr>
                <w:rFonts w:ascii="Calibri"/>
                <w:color w:val="FF0000"/>
                <w:sz w:val="20"/>
              </w:rPr>
              <w:t>* </w:t>
            </w:r>
            <w:r>
              <w:rPr>
                <w:rFonts w:ascii="Calibri"/>
                <w:sz w:val="20"/>
              </w:rPr>
              <w:t>Total = </w:t>
            </w:r>
            <w:r>
              <w:rPr>
                <w:rFonts w:ascii="Calibri"/>
                <w:b/>
                <w:sz w:val="20"/>
              </w:rPr>
              <w:t>SEE INSTRUCTIONS</w:t>
            </w:r>
          </w:p>
          <w:p>
            <w:pPr>
              <w:pStyle w:val="TableParagraph"/>
              <w:spacing w:line="221" w:lineRule="exact" w:before="17"/>
              <w:ind w:left="173" w:righ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BELOW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C5D9F0"/>
          </w:tcPr>
          <w:p>
            <w:pPr>
              <w:pStyle w:val="TableParagraph"/>
              <w:spacing w:before="1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C5D9F0"/>
          </w:tcPr>
          <w:p>
            <w:pPr>
              <w:pStyle w:val="TableParagraph"/>
              <w:spacing w:before="1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443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Other Support </w:t>
            </w:r>
            <w:r>
              <w:rPr>
                <w:sz w:val="20"/>
              </w:rPr>
              <w:t>(detail)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4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433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0923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DISTRIBUTION OF FUNDS (based on the following criteria)</w:t>
            </w:r>
            <w:r>
              <w:rPr>
                <w:sz w:val="18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10923" w:type="dxa"/>
            <w:gridSpan w:val="1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27"/>
              <w:rPr>
                <w:sz w:val="18"/>
              </w:rPr>
            </w:pPr>
            <w:r>
              <w:rPr>
                <w:b/>
                <w:sz w:val="18"/>
              </w:rPr>
              <w:t>Year-1 </w:t>
            </w:r>
            <w:r>
              <w:rPr>
                <w:sz w:val="18"/>
              </w:rPr>
              <w:t>Up to 75% of the total grant or the amount shown in the Year-1 Budget Column, if less than 75%</w:t>
            </w:r>
          </w:p>
        </w:tc>
      </w:tr>
      <w:tr>
        <w:trPr>
          <w:trHeight w:val="520" w:hRule="atLeast"/>
        </w:trPr>
        <w:tc>
          <w:tcPr>
            <w:tcW w:w="1092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121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Year-2* </w:t>
            </w:r>
            <w:r>
              <w:rPr>
                <w:sz w:val="18"/>
              </w:rPr>
              <w:t>Should reflect at least 25% of grant request. 15% will be distributed upon receipt of 1 year report, satisfactory progress and expenditures. Final 10% released upon receipt of final report and actual expenses (due 60 days after funding period ends).</w:t>
            </w:r>
          </w:p>
        </w:tc>
      </w:tr>
      <w:tr>
        <w:trPr>
          <w:trHeight w:val="749" w:hRule="atLeast"/>
        </w:trPr>
        <w:tc>
          <w:tcPr>
            <w:tcW w:w="10923" w:type="dxa"/>
            <w:gridSpan w:val="12"/>
            <w:tcBorders>
              <w:top w:val="single" w:sz="8" w:space="0" w:color="000000"/>
            </w:tcBorders>
          </w:tcPr>
          <w:p>
            <w:pPr>
              <w:pStyle w:val="TableParagraph"/>
              <w:spacing w:line="194" w:lineRule="exact"/>
              <w:ind w:left="2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*Year-2 Totals - </w:t>
            </w:r>
            <w:r>
              <w:rPr>
                <w:b/>
                <w:sz w:val="18"/>
              </w:rPr>
              <w:t>Should include the entire remaining grant funds, including the 10% that will be withheld pending receipt of the final report. Although the</w:t>
            </w:r>
          </w:p>
          <w:p>
            <w:pPr>
              <w:pStyle w:val="TableParagraph"/>
              <w:spacing w:line="261" w:lineRule="auto" w:before="17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final 10% will not be released until after the final report is received, the year-2 expenditures should include this amount, so that all proposed expenditures are documented in the budget.</w:t>
            </w:r>
          </w:p>
        </w:tc>
      </w:tr>
    </w:tbl>
    <w:sectPr>
      <w:type w:val="continuous"/>
      <w:pgSz w:w="13460" w:h="17410"/>
      <w:pgMar w:top="78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Moriarty</dc:creator>
  <dc:title>RE01-Budget Worksheet - Research Grant</dc:title>
  <dcterms:created xsi:type="dcterms:W3CDTF">2018-12-07T20:11:32Z</dcterms:created>
  <dcterms:modified xsi:type="dcterms:W3CDTF">2018-12-07T20:11:32Z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2018-12-07T00:00:00Z</vt:filetime>
  </property>
</Properties>
</file>